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16A" w14:textId="5F0C50A0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IDEAL CAREHOMES (NUMBER ONE) LIMITED</w:t>
      </w:r>
    </w:p>
    <w:p w14:paraId="767DF39F" w14:textId="223FCB10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ANNUAL REPORT – 31 MARCH 2022</w:t>
      </w:r>
    </w:p>
    <w:p w14:paraId="045DF12B" w14:textId="22F9B59F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60B954AD" w14:textId="77777777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4D01033E" w14:textId="06180EA7" w:rsidR="006106E3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 w:rsidRPr="007A3734">
        <w:rPr>
          <w:rFonts w:ascii="Calibri-Bold" w:hAnsi="Calibri-Bold" w:cs="Calibri-Bold"/>
          <w:b/>
          <w:bCs/>
          <w:sz w:val="18"/>
          <w:szCs w:val="18"/>
        </w:rPr>
        <w:t>Engaging with our stakeholders (section 172(1) statement)</w:t>
      </w:r>
    </w:p>
    <w:p w14:paraId="63F6C43A" w14:textId="77777777" w:rsidR="007A3734" w:rsidRDefault="007A3734" w:rsidP="006106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0B0FB28E" w14:textId="50F59DC5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This s</w:t>
      </w:r>
      <w:r w:rsidR="00BB40D8">
        <w:rPr>
          <w:rFonts w:ascii="Calibri" w:hAnsi="Calibri" w:cs="Calibri"/>
          <w:sz w:val="18"/>
          <w:szCs w:val="18"/>
        </w:rPr>
        <w:t>tatement</w:t>
      </w:r>
      <w:r>
        <w:rPr>
          <w:rFonts w:ascii="Calibri" w:hAnsi="Calibri" w:cs="Calibri"/>
          <w:sz w:val="18"/>
          <w:szCs w:val="18"/>
        </w:rPr>
        <w:t xml:space="preserve"> satisfies the Section 172 requirements of the Companies Act 2006, which requires the directors to take into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consideration the interests of stakeholders in their decision making. The board considers its stakeholders to be its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shareholders, employees, customers, regulator, suppliers/creditors and the environment.</w:t>
      </w:r>
    </w:p>
    <w:p w14:paraId="0BE418ED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41A030" w14:textId="489CE994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directors have regarded the matters set out in section 172 (1)(a) to (f) of the Companies Act as follows:</w:t>
      </w:r>
    </w:p>
    <w:p w14:paraId="46B9B66C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4AB50E5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(a) The likely consequences of any decision in the long term</w:t>
      </w:r>
    </w:p>
    <w:p w14:paraId="158ED81B" w14:textId="0D37D39B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directors understand the business and the evolving environment, including the challenges faced by the business. Based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upon the purpose of the company, to provide high‐quality, person‐centred care, the strategy set by the directors is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intended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to strengthen the position by aiming to be market leader in terms of quality. The directors recognise the </w:t>
      </w:r>
      <w:r>
        <w:rPr>
          <w:rFonts w:ascii="Calibri" w:hAnsi="Calibri" w:cs="Calibri"/>
          <w:sz w:val="18"/>
          <w:szCs w:val="18"/>
        </w:rPr>
        <w:t>long-term</w:t>
      </w:r>
      <w:r>
        <w:rPr>
          <w:rFonts w:ascii="Calibri" w:hAnsi="Calibri" w:cs="Calibri"/>
          <w:sz w:val="18"/>
          <w:szCs w:val="18"/>
        </w:rPr>
        <w:t xml:space="preserve"> success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of the company is dependent on the stakeholders and the external impact of the business activities on local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communities.</w:t>
      </w:r>
    </w:p>
    <w:p w14:paraId="67E75AD1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4053424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(b) Interest of the company's workforce</w:t>
      </w:r>
    </w:p>
    <w:p w14:paraId="34E72F68" w14:textId="6DE2C448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company regularly provides employees with information on matters which may concern them via its newsletters.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Employees are encouraged to feed back any views through established reporting channels. The company recognises that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retention of people is key to success and has in place incentive schemes related to its performance or KPl's which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allows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employees to participate in that success. The company employs a dedicated Head of Employee Development and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Engagement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to oversee this communication with its employees and to feed back to the board as appropriate.</w:t>
      </w:r>
    </w:p>
    <w:p w14:paraId="2F90F4B2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412882B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(c) The desirability of the company maintaining a reputation for high standards of business conduct</w:t>
      </w:r>
    </w:p>
    <w:p w14:paraId="11B22FCA" w14:textId="0C96CC2F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There are a broad range of processes and procedures in place designed to provide control over the company’s operations.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These processes and procedures are internally reviewed and monitored on a regular basis and are reviewed by the Board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of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Directors on a quarterly basis.</w:t>
      </w:r>
    </w:p>
    <w:p w14:paraId="1023EA37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7B32C42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(d) The need to foster the company's business relationships with suppliers, customers and others</w:t>
      </w:r>
    </w:p>
    <w:p w14:paraId="001A7880" w14:textId="77777777" w:rsidR="002F7B68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Our suppliers are essential in delivering high‐quality services to our residents. To do this we develop and maintain strong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relationships and provide regular communication through feedback and performance review. We understand the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requirement for our suppliers to feel assured of the creditworthiness of their customers and we work closely with each of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them to deliver a mutual desired outcome in terms of payment practices.</w:t>
      </w:r>
    </w:p>
    <w:p w14:paraId="6A8B13C6" w14:textId="128D799B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Our purpose is to provide our residents with the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best quality, person‐centred care and a great place to live. We offer our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residents </w:t>
      </w:r>
      <w:r>
        <w:rPr>
          <w:rFonts w:ascii="Calibri" w:hAnsi="Calibri" w:cs="Calibri"/>
          <w:sz w:val="18"/>
          <w:szCs w:val="18"/>
        </w:rPr>
        <w:t>24-hour</w:t>
      </w:r>
      <w:r>
        <w:rPr>
          <w:rFonts w:ascii="Calibri" w:hAnsi="Calibri" w:cs="Calibri"/>
          <w:sz w:val="18"/>
          <w:szCs w:val="18"/>
        </w:rPr>
        <w:t xml:space="preserve"> care in comfortable, quiet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surroundings with caring and highly trained staff. We build and maintain strong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relationships with our residents and their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family through continuous dialogues. We aim to represent value for money by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providing residents with our </w:t>
      </w:r>
      <w:r>
        <w:rPr>
          <w:rFonts w:ascii="Calibri" w:hAnsi="Calibri" w:cs="Calibri"/>
          <w:sz w:val="18"/>
          <w:szCs w:val="18"/>
        </w:rPr>
        <w:t>all-inclusive</w:t>
      </w:r>
      <w:r>
        <w:rPr>
          <w:rFonts w:ascii="Calibri" w:hAnsi="Calibri" w:cs="Calibri"/>
          <w:sz w:val="18"/>
          <w:szCs w:val="18"/>
        </w:rPr>
        <w:t xml:space="preserve"> fee offer.</w:t>
      </w:r>
    </w:p>
    <w:p w14:paraId="45850250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8295C0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(e) The impact of the company's operations on the community and the environment</w:t>
      </w:r>
    </w:p>
    <w:p w14:paraId="0E5ACDBB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During the year, the company worked within the community local to each care home, by providing other key workers with</w:t>
      </w:r>
    </w:p>
    <w:p w14:paraId="7024823B" w14:textId="45D4B95D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support packages. As stated above, the company seeks to minimise its impact on the environment whilst maintaining an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appropriate level of care to its customers and regularly monitors its energy consumption.</w:t>
      </w:r>
    </w:p>
    <w:p w14:paraId="0CD80C74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3A4F743" w14:textId="77777777" w:rsidR="006106E3" w:rsidRP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u w:val="single"/>
        </w:rPr>
      </w:pPr>
      <w:r w:rsidRPr="006106E3">
        <w:rPr>
          <w:rFonts w:ascii="Calibri" w:hAnsi="Calibri" w:cs="Calibri"/>
          <w:sz w:val="18"/>
          <w:szCs w:val="18"/>
          <w:u w:val="single"/>
        </w:rPr>
        <w:t>(f) The need to act fairly as between members of the company</w:t>
      </w:r>
    </w:p>
    <w:p w14:paraId="1C8ECD31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company has full ownership of the group members. The company’s management and supervision are overseen by the</w:t>
      </w:r>
    </w:p>
    <w:p w14:paraId="21BB14B3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Board of Directors, which is made up of executive directors and non‐executive directors. As the group members operate in</w:t>
      </w:r>
    </w:p>
    <w:p w14:paraId="582B996D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same sector, with the same policies and processes, the Board of Directors make decisions based on the group and not</w:t>
      </w:r>
    </w:p>
    <w:p w14:paraId="78347816" w14:textId="0F7A6D1B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individual group members.</w:t>
      </w:r>
    </w:p>
    <w:p w14:paraId="66B86C96" w14:textId="77777777" w:rsidR="006106E3" w:rsidRDefault="006106E3" w:rsidP="0061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D4A8B4F" w14:textId="52B76709" w:rsidR="007A3734" w:rsidRDefault="007A3734" w:rsidP="006106E3"/>
    <w:sectPr w:rsidR="007A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E3"/>
    <w:rsid w:val="000D3D13"/>
    <w:rsid w:val="002F7B68"/>
    <w:rsid w:val="003C31DF"/>
    <w:rsid w:val="0046529E"/>
    <w:rsid w:val="006106E3"/>
    <w:rsid w:val="007A3734"/>
    <w:rsid w:val="00B50789"/>
    <w:rsid w:val="00B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BE8A"/>
  <w15:chartTrackingRefBased/>
  <w15:docId w15:val="{0C947EC3-604B-462D-8682-1E6708B5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A698108351B48AF8A91CFA493A37F" ma:contentTypeVersion="16" ma:contentTypeDescription="Create a new document." ma:contentTypeScope="" ma:versionID="f6c32924eb7811e64725ff8040dd9d57">
  <xsd:schema xmlns:xsd="http://www.w3.org/2001/XMLSchema" xmlns:xs="http://www.w3.org/2001/XMLSchema" xmlns:p="http://schemas.microsoft.com/office/2006/metadata/properties" xmlns:ns2="bd5cf793-ac0c-477a-b098-3393c8274e8b" xmlns:ns3="779aa8b8-5cd4-4166-9d22-f2dd92d1aa62" targetNamespace="http://schemas.microsoft.com/office/2006/metadata/properties" ma:root="true" ma:fieldsID="dabf3befd29ae1a60ca159f252ad9b90" ns2:_="" ns3:_="">
    <xsd:import namespace="bd5cf793-ac0c-477a-b098-3393c8274e8b"/>
    <xsd:import namespace="779aa8b8-5cd4-4166-9d22-f2dd92d1a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f793-ac0c-477a-b098-3393c8274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2cb21-3170-44da-b403-421186a07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a8b8-5cd4-4166-9d22-f2dd92d1a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1a1c8-f8d8-4bff-8c70-e33ab96268b7}" ma:internalName="TaxCatchAll" ma:showField="CatchAllData" ma:web="779aa8b8-5cd4-4166-9d22-f2dd92d1a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cf793-ac0c-477a-b098-3393c8274e8b">
      <Terms xmlns="http://schemas.microsoft.com/office/infopath/2007/PartnerControls"/>
    </lcf76f155ced4ddcb4097134ff3c332f>
    <TaxCatchAll xmlns="779aa8b8-5cd4-4166-9d22-f2dd92d1aa62" xsi:nil="true"/>
  </documentManagement>
</p:properties>
</file>

<file path=customXml/itemProps1.xml><?xml version="1.0" encoding="utf-8"?>
<ds:datastoreItem xmlns:ds="http://schemas.openxmlformats.org/officeDocument/2006/customXml" ds:itemID="{34182FCD-D9C4-4AB4-AE13-EBF2AEA7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f793-ac0c-477a-b098-3393c8274e8b"/>
    <ds:schemaRef ds:uri="779aa8b8-5cd4-4166-9d22-f2dd92d1a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DA533-02D9-4A54-A225-19DFA7231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97CCD-524B-4A4C-87C5-744E16601918}">
  <ds:schemaRefs>
    <ds:schemaRef ds:uri="http://schemas.microsoft.com/office/2006/metadata/properties"/>
    <ds:schemaRef ds:uri="http://schemas.microsoft.com/office/infopath/2007/PartnerControls"/>
    <ds:schemaRef ds:uri="bd5cf793-ac0c-477a-b098-3393c8274e8b"/>
    <ds:schemaRef ds:uri="779aa8b8-5cd4-4166-9d22-f2dd92d1a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McCafferty</dc:creator>
  <cp:keywords/>
  <dc:description/>
  <cp:lastModifiedBy>Rachelle McCafferty</cp:lastModifiedBy>
  <cp:revision>3</cp:revision>
  <dcterms:created xsi:type="dcterms:W3CDTF">2022-12-19T11:54:00Z</dcterms:created>
  <dcterms:modified xsi:type="dcterms:W3CDTF">2022-12-19T12:21:00Z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0x010100DBDA698108351B48AF8A91CFA493A37F</vt:lpwstr>
  </property>
  <property fmtid="{D5CDD505-2E9C-101B-9397-08002B2CF9AE}" pid="3" name="MediaServiceImageTags">
    <vt:lpwstr/>
  </property>
</Properties>
</file>